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941" w:rsidRDefault="00422941" w:rsidP="00422941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:rsidR="00422941" w:rsidRDefault="00422941" w:rsidP="00422941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БРЯНСКАЯ ОБЛАСТЬ</w:t>
      </w:r>
    </w:p>
    <w:p w:rsidR="00422941" w:rsidRDefault="00422941" w:rsidP="00422941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ДУБРОВСКИЙ РАЙОН</w:t>
      </w:r>
    </w:p>
    <w:p w:rsidR="00422941" w:rsidRDefault="00422941" w:rsidP="00422941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СЕЩИНСКИЙ СЕЛЬСКИЙ СОВЕТ НАРОДНЫХ ДЕПУТАТОВ</w:t>
      </w:r>
    </w:p>
    <w:p w:rsidR="00422941" w:rsidRDefault="00422941" w:rsidP="00422941">
      <w:pPr>
        <w:pStyle w:val="ConsPlusTitle"/>
        <w:widowControl/>
        <w:jc w:val="center"/>
        <w:rPr>
          <w:rFonts w:ascii="Times New Roman" w:hAnsi="Times New Roman"/>
          <w:sz w:val="28"/>
        </w:rPr>
      </w:pPr>
    </w:p>
    <w:p w:rsidR="00422941" w:rsidRDefault="00422941" w:rsidP="00422941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:rsidR="00422941" w:rsidRDefault="00422941" w:rsidP="00422941">
      <w:pPr>
        <w:pStyle w:val="ConsPlusTitle"/>
        <w:widowControl/>
        <w:jc w:val="center"/>
        <w:rPr>
          <w:rFonts w:ascii="Times New Roman" w:hAnsi="Times New Roman"/>
          <w:b w:val="0"/>
          <w:sz w:val="28"/>
        </w:rPr>
      </w:pPr>
    </w:p>
    <w:p w:rsidR="00422941" w:rsidRDefault="00422941" w:rsidP="00422941">
      <w:pPr>
        <w:pStyle w:val="ConsPlusTitle"/>
        <w:widowControl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    «  </w:t>
      </w:r>
      <w:r w:rsidR="00660253">
        <w:rPr>
          <w:rFonts w:ascii="Times New Roman" w:hAnsi="Times New Roman"/>
          <w:sz w:val="28"/>
        </w:rPr>
        <w:t>18</w:t>
      </w:r>
      <w:r>
        <w:rPr>
          <w:rFonts w:ascii="Times New Roman" w:hAnsi="Times New Roman"/>
          <w:sz w:val="28"/>
        </w:rPr>
        <w:t xml:space="preserve"> </w:t>
      </w:r>
      <w:r w:rsidR="0087267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» декабря 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</w:rPr>
          <w:t>2014 г</w:t>
        </w:r>
      </w:smartTag>
      <w:r>
        <w:rPr>
          <w:rFonts w:ascii="Times New Roman" w:hAnsi="Times New Roman"/>
          <w:sz w:val="28"/>
        </w:rPr>
        <w:t xml:space="preserve">.               №  </w:t>
      </w:r>
      <w:r w:rsidR="00660253">
        <w:rPr>
          <w:rFonts w:ascii="Times New Roman" w:hAnsi="Times New Roman"/>
          <w:sz w:val="28"/>
        </w:rPr>
        <w:t>32</w:t>
      </w:r>
      <w:r>
        <w:rPr>
          <w:rFonts w:ascii="Times New Roman" w:hAnsi="Times New Roman"/>
          <w:sz w:val="28"/>
        </w:rPr>
        <w:t xml:space="preserve">                                </w:t>
      </w:r>
      <w:r>
        <w:rPr>
          <w:rFonts w:ascii="Times New Roman" w:hAnsi="Times New Roman"/>
          <w:b w:val="0"/>
          <w:sz w:val="28"/>
        </w:rPr>
        <w:t xml:space="preserve">    п. Сеща</w:t>
      </w:r>
    </w:p>
    <w:p w:rsidR="00422941" w:rsidRDefault="00422941" w:rsidP="00422941">
      <w:pPr>
        <w:pStyle w:val="ConsPlusTitle"/>
        <w:widowControl/>
        <w:jc w:val="both"/>
        <w:rPr>
          <w:rFonts w:ascii="Times New Roman" w:hAnsi="Times New Roman"/>
          <w:sz w:val="28"/>
        </w:rPr>
      </w:pPr>
    </w:p>
    <w:p w:rsidR="00422941" w:rsidRDefault="00422941" w:rsidP="00422941">
      <w:pPr>
        <w:pStyle w:val="ConsPlusTitle"/>
        <w:widowControl/>
        <w:jc w:val="both"/>
        <w:rPr>
          <w:rFonts w:ascii="Times New Roman" w:hAnsi="Times New Roman"/>
          <w:sz w:val="28"/>
        </w:rPr>
      </w:pPr>
    </w:p>
    <w:p w:rsidR="00422941" w:rsidRPr="00422941" w:rsidRDefault="00422941" w:rsidP="00422941">
      <w:pPr>
        <w:pStyle w:val="ConsPlusTitle"/>
        <w:widowControl/>
        <w:jc w:val="both"/>
        <w:rPr>
          <w:rFonts w:ascii="Times New Roman" w:hAnsi="Times New Roman"/>
          <w:sz w:val="28"/>
        </w:rPr>
      </w:pPr>
      <w:r w:rsidRPr="00422941">
        <w:rPr>
          <w:rFonts w:ascii="Times New Roman" w:hAnsi="Times New Roman"/>
          <w:sz w:val="28"/>
        </w:rPr>
        <w:t>«О назначении публичных слушаний</w:t>
      </w:r>
    </w:p>
    <w:p w:rsidR="00422941" w:rsidRPr="00422941" w:rsidRDefault="00422941" w:rsidP="00422941">
      <w:pPr>
        <w:pStyle w:val="ConsPlusTitle"/>
        <w:widowControl/>
        <w:rPr>
          <w:rFonts w:ascii="Times New Roman" w:hAnsi="Times New Roman"/>
          <w:sz w:val="28"/>
        </w:rPr>
      </w:pPr>
      <w:r w:rsidRPr="00422941">
        <w:rPr>
          <w:rFonts w:ascii="Times New Roman" w:hAnsi="Times New Roman"/>
          <w:sz w:val="28"/>
        </w:rPr>
        <w:t xml:space="preserve">по проекту Схемы теплоснабжения </w:t>
      </w:r>
    </w:p>
    <w:p w:rsidR="00422941" w:rsidRPr="00422941" w:rsidRDefault="00422941" w:rsidP="00422941">
      <w:pPr>
        <w:pStyle w:val="ConsPlusTitle"/>
        <w:widowControl/>
        <w:rPr>
          <w:rFonts w:ascii="Times New Roman" w:hAnsi="Times New Roman"/>
          <w:sz w:val="28"/>
        </w:rPr>
      </w:pPr>
      <w:r w:rsidRPr="00422941">
        <w:rPr>
          <w:rFonts w:ascii="Times New Roman" w:hAnsi="Times New Roman"/>
          <w:sz w:val="28"/>
        </w:rPr>
        <w:t>муниципального образования</w:t>
      </w:r>
    </w:p>
    <w:p w:rsidR="00422941" w:rsidRPr="00422941" w:rsidRDefault="00422941" w:rsidP="00422941">
      <w:pPr>
        <w:pStyle w:val="ConsPlusTitle"/>
        <w:widowControl/>
        <w:rPr>
          <w:rFonts w:ascii="Times New Roman" w:hAnsi="Times New Roman"/>
          <w:sz w:val="28"/>
        </w:rPr>
      </w:pPr>
      <w:r w:rsidRPr="00422941">
        <w:rPr>
          <w:rFonts w:ascii="Times New Roman" w:hAnsi="Times New Roman"/>
          <w:sz w:val="28"/>
        </w:rPr>
        <w:t xml:space="preserve"> «Сещинское сельское поселение»</w:t>
      </w:r>
    </w:p>
    <w:p w:rsidR="00422941" w:rsidRPr="00422941" w:rsidRDefault="00422941" w:rsidP="00422941">
      <w:pPr>
        <w:pStyle w:val="ConsPlusTitle"/>
        <w:widowControl/>
        <w:rPr>
          <w:rFonts w:ascii="Times New Roman" w:hAnsi="Times New Roman"/>
          <w:sz w:val="28"/>
        </w:rPr>
      </w:pPr>
      <w:r w:rsidRPr="00422941">
        <w:rPr>
          <w:rFonts w:ascii="Times New Roman" w:hAnsi="Times New Roman"/>
          <w:sz w:val="28"/>
        </w:rPr>
        <w:t xml:space="preserve"> на период до 2029 года</w:t>
      </w:r>
      <w:r>
        <w:rPr>
          <w:rFonts w:ascii="Times New Roman" w:hAnsi="Times New Roman"/>
          <w:sz w:val="28"/>
        </w:rPr>
        <w:t>»</w:t>
      </w:r>
    </w:p>
    <w:p w:rsidR="00422941" w:rsidRDefault="00422941" w:rsidP="00422941">
      <w:pPr>
        <w:pStyle w:val="ConsPlusNormal"/>
        <w:widowControl/>
        <w:ind w:firstLine="0"/>
        <w:jc w:val="center"/>
        <w:rPr>
          <w:rFonts w:ascii="Times New Roman" w:hAnsi="Times New Roman"/>
          <w:sz w:val="24"/>
        </w:rPr>
      </w:pPr>
    </w:p>
    <w:p w:rsidR="00422941" w:rsidRDefault="00422941" w:rsidP="000B6C76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</w:rPr>
      </w:pPr>
      <w:proofErr w:type="gramStart"/>
      <w:r w:rsidRPr="000B6C76">
        <w:rPr>
          <w:rFonts w:ascii="Times New Roman" w:hAnsi="Times New Roman"/>
          <w:sz w:val="24"/>
          <w:szCs w:val="24"/>
        </w:rPr>
        <w:t xml:space="preserve">Руководствуясь </w:t>
      </w:r>
      <w:r w:rsidR="000B6C76" w:rsidRPr="000B6C76">
        <w:rPr>
          <w:rFonts w:ascii="Times New Roman" w:hAnsi="Times New Roman"/>
          <w:sz w:val="24"/>
          <w:szCs w:val="24"/>
        </w:rPr>
        <w:t>требованиями к порядку разработки и утверждения схем теплоснабжения, утвержденными Постановлением Правительства Российской Федерации от 22 февраля 2012 г. № 154, в соответствии с Решением Сещинского сельского Совета народных депутатов от 09 февраля 2012 г. № 126/1 «Об утверждении Положения о порядке организации и проведения публичных слушаний в Сещинском сельском поселении»,</w:t>
      </w:r>
      <w:r w:rsidR="000B6C76">
        <w:rPr>
          <w:rFonts w:ascii="Times New Roman" w:hAnsi="Times New Roman"/>
          <w:sz w:val="24"/>
          <w:szCs w:val="24"/>
        </w:rPr>
        <w:t xml:space="preserve"> </w:t>
      </w:r>
      <w:r w:rsidRPr="000B6C76">
        <w:rPr>
          <w:rFonts w:ascii="Times New Roman" w:hAnsi="Times New Roman"/>
          <w:b/>
          <w:sz w:val="24"/>
          <w:szCs w:val="24"/>
        </w:rPr>
        <w:t>СЕЩИНСКИЙ СЕЛЬСКИЙ  СОВЕТ НАРОДНЫХ ДЕПУТАТОВ</w:t>
      </w:r>
      <w:r>
        <w:rPr>
          <w:rFonts w:ascii="Times New Roman" w:hAnsi="Times New Roman"/>
          <w:b/>
          <w:sz w:val="28"/>
        </w:rPr>
        <w:t xml:space="preserve"> </w:t>
      </w:r>
      <w:proofErr w:type="gramEnd"/>
    </w:p>
    <w:p w:rsidR="000B6C76" w:rsidRDefault="000B6C76" w:rsidP="00422941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</w:rPr>
      </w:pPr>
    </w:p>
    <w:p w:rsidR="00422941" w:rsidRDefault="00422941" w:rsidP="000B6C76">
      <w:pPr>
        <w:pStyle w:val="ConsPlusNormal"/>
        <w:widowControl/>
        <w:ind w:firstLine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РЕШИЛ:</w:t>
      </w:r>
    </w:p>
    <w:p w:rsidR="00422941" w:rsidRDefault="00422941" w:rsidP="00422941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422941" w:rsidRDefault="00422941" w:rsidP="00422941">
      <w:pPr>
        <w:ind w:firstLine="540"/>
        <w:jc w:val="both"/>
      </w:pPr>
      <w:r>
        <w:t xml:space="preserve">1. </w:t>
      </w:r>
      <w:proofErr w:type="gramStart"/>
      <w:r>
        <w:t xml:space="preserve">Назначить публичные слушания по вопросу обсуждения проекта </w:t>
      </w:r>
      <w:r w:rsidR="000B6C76">
        <w:t xml:space="preserve">схемы теплоснабжения муниципального образования «Сещинское сельское поселение» Дубровского муниципального района Брянской области на период </w:t>
      </w:r>
      <w:r w:rsidR="007530B3">
        <w:t xml:space="preserve"> </w:t>
      </w:r>
      <w:r w:rsidR="000B6C76">
        <w:t>до 2029 года</w:t>
      </w:r>
      <w:r w:rsidR="007530B3">
        <w:t>, размещенного</w:t>
      </w:r>
      <w:r w:rsidR="00180E48">
        <w:t xml:space="preserve"> </w:t>
      </w:r>
      <w:r w:rsidR="00180E48" w:rsidRPr="007530B3">
        <w:t>29</w:t>
      </w:r>
      <w:r w:rsidR="00180E48">
        <w:t xml:space="preserve">.11.2014 г.  </w:t>
      </w:r>
      <w:r w:rsidR="007530B3">
        <w:t xml:space="preserve"> на сайте муниципального образования «Сещинское сельское поселение»</w:t>
      </w:r>
      <w:r w:rsidR="007530B3" w:rsidRPr="007530B3">
        <w:t xml:space="preserve"> </w:t>
      </w:r>
      <w:hyperlink r:id="rId5" w:history="1">
        <w:r w:rsidR="007530B3" w:rsidRPr="001430ED">
          <w:rPr>
            <w:rStyle w:val="a3"/>
            <w:lang w:val="en-US"/>
          </w:rPr>
          <w:t>http</w:t>
        </w:r>
        <w:r w:rsidR="007530B3" w:rsidRPr="001430ED">
          <w:rPr>
            <w:rStyle w:val="a3"/>
          </w:rPr>
          <w:t>://</w:t>
        </w:r>
        <w:proofErr w:type="spellStart"/>
        <w:r w:rsidR="007530B3" w:rsidRPr="001430ED">
          <w:rPr>
            <w:rStyle w:val="a3"/>
            <w:lang w:val="en-US"/>
          </w:rPr>
          <w:t>sescha</w:t>
        </w:r>
        <w:proofErr w:type="spellEnd"/>
        <w:r w:rsidR="007530B3" w:rsidRPr="001430ED">
          <w:rPr>
            <w:rStyle w:val="a3"/>
          </w:rPr>
          <w:t>.</w:t>
        </w:r>
        <w:proofErr w:type="spellStart"/>
        <w:r w:rsidR="007530B3" w:rsidRPr="001430ED">
          <w:rPr>
            <w:rStyle w:val="a3"/>
            <w:lang w:val="en-US"/>
          </w:rPr>
          <w:t>ru</w:t>
        </w:r>
        <w:proofErr w:type="spellEnd"/>
        <w:r w:rsidR="007530B3" w:rsidRPr="007530B3">
          <w:rPr>
            <w:rStyle w:val="a3"/>
          </w:rPr>
          <w:t>/</w:t>
        </w:r>
      </w:hyperlink>
      <w:r w:rsidR="007530B3" w:rsidRPr="007530B3">
        <w:t xml:space="preserve"> </w:t>
      </w:r>
      <w:r w:rsidR="007530B3">
        <w:t>в сети Интернет</w:t>
      </w:r>
      <w:r w:rsidR="00EE664A">
        <w:t xml:space="preserve"> </w:t>
      </w:r>
      <w:r w:rsidR="00180E48">
        <w:t xml:space="preserve"> </w:t>
      </w:r>
      <w:r>
        <w:t xml:space="preserve">на </w:t>
      </w:r>
      <w:r w:rsidR="000B6C76">
        <w:rPr>
          <w:color w:val="auto"/>
        </w:rPr>
        <w:t xml:space="preserve"> </w:t>
      </w:r>
      <w:r>
        <w:rPr>
          <w:color w:val="auto"/>
        </w:rPr>
        <w:t xml:space="preserve"> </w:t>
      </w:r>
      <w:r w:rsidR="007530B3">
        <w:rPr>
          <w:color w:val="auto"/>
        </w:rPr>
        <w:t>16 января</w:t>
      </w:r>
      <w:r>
        <w:rPr>
          <w:color w:val="FF0000"/>
        </w:rPr>
        <w:t xml:space="preserve"> </w:t>
      </w:r>
      <w:r w:rsidR="0038420B">
        <w:t xml:space="preserve"> 2015</w:t>
      </w:r>
      <w:r>
        <w:t xml:space="preserve"> года в 10 часов 00 минут по адресу: 242760,</w:t>
      </w:r>
      <w:proofErr w:type="gramEnd"/>
      <w:r>
        <w:t xml:space="preserve">  Брянская область, Дубровский рай</w:t>
      </w:r>
      <w:r w:rsidR="007530B3">
        <w:t>он, п. Сеща ул. Центральная д.14.</w:t>
      </w:r>
    </w:p>
    <w:p w:rsidR="00180E48" w:rsidRDefault="00180E48" w:rsidP="00422941">
      <w:pPr>
        <w:ind w:firstLine="540"/>
        <w:jc w:val="both"/>
      </w:pPr>
      <w:r>
        <w:t xml:space="preserve">2. </w:t>
      </w:r>
      <w:r w:rsidR="00EE664A">
        <w:t>П</w:t>
      </w:r>
      <w:r>
        <w:t>редседательствующ</w:t>
      </w:r>
      <w:r w:rsidR="00EE664A">
        <w:t>им</w:t>
      </w:r>
      <w:r>
        <w:t xml:space="preserve"> на публичных слушаниях </w:t>
      </w:r>
      <w:r w:rsidR="00EE664A">
        <w:t xml:space="preserve">назначить </w:t>
      </w:r>
      <w:r>
        <w:t xml:space="preserve">заместителя главы муниципального образования «Сещинское сельское поселение» </w:t>
      </w:r>
      <w:proofErr w:type="spellStart"/>
      <w:r>
        <w:t>Изонину</w:t>
      </w:r>
      <w:proofErr w:type="spellEnd"/>
      <w:r>
        <w:t xml:space="preserve"> О.В.</w:t>
      </w:r>
    </w:p>
    <w:p w:rsidR="00422941" w:rsidRDefault="00180E48" w:rsidP="007530B3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422941">
        <w:rPr>
          <w:rFonts w:ascii="Times New Roman" w:hAnsi="Times New Roman"/>
          <w:sz w:val="28"/>
        </w:rPr>
        <w:t>. Утвердить состав Оргкомитета</w:t>
      </w:r>
      <w:r w:rsidR="00236E70">
        <w:rPr>
          <w:rFonts w:ascii="Times New Roman" w:hAnsi="Times New Roman"/>
          <w:sz w:val="28"/>
        </w:rPr>
        <w:t>, ответственного за организацию и проведение публичных слушаний</w:t>
      </w:r>
      <w:r>
        <w:rPr>
          <w:rFonts w:ascii="Times New Roman" w:hAnsi="Times New Roman"/>
          <w:sz w:val="28"/>
        </w:rPr>
        <w:t>, согласно приложению</w:t>
      </w:r>
      <w:r w:rsidR="00236E70">
        <w:rPr>
          <w:rFonts w:ascii="Times New Roman" w:hAnsi="Times New Roman"/>
          <w:sz w:val="28"/>
        </w:rPr>
        <w:t>.</w:t>
      </w:r>
      <w:r w:rsidR="00422941">
        <w:rPr>
          <w:rFonts w:ascii="Times New Roman" w:hAnsi="Times New Roman"/>
          <w:sz w:val="28"/>
        </w:rPr>
        <w:t xml:space="preserve"> </w:t>
      </w:r>
    </w:p>
    <w:p w:rsidR="00422941" w:rsidRPr="007530B3" w:rsidRDefault="00180E48" w:rsidP="00422941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422941">
        <w:rPr>
          <w:rFonts w:ascii="Times New Roman" w:hAnsi="Times New Roman"/>
          <w:sz w:val="28"/>
        </w:rPr>
        <w:t xml:space="preserve">. </w:t>
      </w:r>
      <w:proofErr w:type="gramStart"/>
      <w:r w:rsidR="007530B3">
        <w:rPr>
          <w:rFonts w:ascii="Times New Roman" w:hAnsi="Times New Roman"/>
          <w:sz w:val="28"/>
        </w:rPr>
        <w:t xml:space="preserve">Разместить </w:t>
      </w:r>
      <w:r>
        <w:rPr>
          <w:rFonts w:ascii="Times New Roman" w:hAnsi="Times New Roman"/>
          <w:sz w:val="28"/>
        </w:rPr>
        <w:t xml:space="preserve"> </w:t>
      </w:r>
      <w:r w:rsidR="007530B3">
        <w:rPr>
          <w:rFonts w:ascii="Times New Roman" w:hAnsi="Times New Roman"/>
          <w:sz w:val="28"/>
        </w:rPr>
        <w:t>информацию</w:t>
      </w:r>
      <w:proofErr w:type="gramEnd"/>
      <w:r w:rsidR="007530B3">
        <w:rPr>
          <w:rFonts w:ascii="Times New Roman" w:hAnsi="Times New Roman"/>
          <w:sz w:val="28"/>
        </w:rPr>
        <w:t xml:space="preserve"> о </w:t>
      </w:r>
      <w:r>
        <w:rPr>
          <w:rFonts w:ascii="Times New Roman" w:hAnsi="Times New Roman"/>
          <w:sz w:val="28"/>
        </w:rPr>
        <w:t xml:space="preserve">дате и </w:t>
      </w:r>
      <w:r w:rsidR="007530B3">
        <w:rPr>
          <w:rFonts w:ascii="Times New Roman" w:hAnsi="Times New Roman"/>
          <w:sz w:val="28"/>
        </w:rPr>
        <w:t xml:space="preserve">месте проведения публичных слушаний на официальном сайте муниципального образования «Сещинское сельское поселение» </w:t>
      </w:r>
      <w:hyperlink r:id="rId6" w:history="1">
        <w:r w:rsidR="007530B3" w:rsidRPr="001430ED">
          <w:rPr>
            <w:rStyle w:val="a3"/>
            <w:rFonts w:ascii="Times New Roman" w:hAnsi="Times New Roman"/>
            <w:sz w:val="28"/>
            <w:lang w:val="en-US"/>
          </w:rPr>
          <w:t>http</w:t>
        </w:r>
        <w:r w:rsidR="007530B3" w:rsidRPr="007530B3">
          <w:rPr>
            <w:rStyle w:val="a3"/>
            <w:rFonts w:ascii="Times New Roman" w:hAnsi="Times New Roman"/>
            <w:sz w:val="28"/>
          </w:rPr>
          <w:t>://</w:t>
        </w:r>
        <w:proofErr w:type="spellStart"/>
        <w:r w:rsidR="007530B3" w:rsidRPr="001430ED">
          <w:rPr>
            <w:rStyle w:val="a3"/>
            <w:rFonts w:ascii="Times New Roman" w:hAnsi="Times New Roman"/>
            <w:sz w:val="28"/>
            <w:lang w:val="en-US"/>
          </w:rPr>
          <w:t>sescha</w:t>
        </w:r>
        <w:proofErr w:type="spellEnd"/>
        <w:r w:rsidR="007530B3" w:rsidRPr="007530B3">
          <w:rPr>
            <w:rStyle w:val="a3"/>
            <w:rFonts w:ascii="Times New Roman" w:hAnsi="Times New Roman"/>
            <w:sz w:val="28"/>
          </w:rPr>
          <w:t>.</w:t>
        </w:r>
        <w:proofErr w:type="spellStart"/>
        <w:r w:rsidR="007530B3" w:rsidRPr="001430ED">
          <w:rPr>
            <w:rStyle w:val="a3"/>
            <w:rFonts w:ascii="Times New Roman" w:hAnsi="Times New Roman"/>
            <w:sz w:val="28"/>
            <w:lang w:val="en-US"/>
          </w:rPr>
          <w:t>ru</w:t>
        </w:r>
        <w:proofErr w:type="spellEnd"/>
        <w:r w:rsidR="007530B3" w:rsidRPr="007530B3">
          <w:rPr>
            <w:rStyle w:val="a3"/>
            <w:rFonts w:ascii="Times New Roman" w:hAnsi="Times New Roman"/>
            <w:sz w:val="28"/>
          </w:rPr>
          <w:t>/</w:t>
        </w:r>
      </w:hyperlink>
      <w:r w:rsidR="007530B3" w:rsidRPr="007530B3">
        <w:rPr>
          <w:rFonts w:ascii="Times New Roman" w:hAnsi="Times New Roman"/>
          <w:sz w:val="28"/>
        </w:rPr>
        <w:t xml:space="preserve"> </w:t>
      </w:r>
      <w:r w:rsidR="007530B3">
        <w:rPr>
          <w:rFonts w:ascii="Times New Roman" w:hAnsi="Times New Roman"/>
          <w:sz w:val="28"/>
        </w:rPr>
        <w:t>в сети Интернет.</w:t>
      </w:r>
    </w:p>
    <w:p w:rsidR="00422941" w:rsidRDefault="00180E48" w:rsidP="00422941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422941">
        <w:rPr>
          <w:rFonts w:ascii="Times New Roman" w:hAnsi="Times New Roman"/>
          <w:sz w:val="28"/>
        </w:rPr>
        <w:t xml:space="preserve">. </w:t>
      </w:r>
      <w:r w:rsidR="007530B3">
        <w:rPr>
          <w:rFonts w:ascii="Times New Roman" w:hAnsi="Times New Roman"/>
          <w:sz w:val="28"/>
        </w:rPr>
        <w:t>О</w:t>
      </w:r>
      <w:r w:rsidR="00422941">
        <w:rPr>
          <w:rFonts w:ascii="Times New Roman" w:hAnsi="Times New Roman"/>
          <w:sz w:val="28"/>
        </w:rPr>
        <w:t>публикова</w:t>
      </w:r>
      <w:r w:rsidR="007530B3">
        <w:rPr>
          <w:rFonts w:ascii="Times New Roman" w:hAnsi="Times New Roman"/>
          <w:sz w:val="28"/>
        </w:rPr>
        <w:t>ть</w:t>
      </w:r>
      <w:r>
        <w:rPr>
          <w:rFonts w:ascii="Times New Roman" w:hAnsi="Times New Roman"/>
          <w:sz w:val="28"/>
        </w:rPr>
        <w:t xml:space="preserve"> настоящее </w:t>
      </w:r>
      <w:r w:rsidR="00422941">
        <w:rPr>
          <w:rFonts w:ascii="Times New Roman" w:hAnsi="Times New Roman"/>
          <w:sz w:val="28"/>
        </w:rPr>
        <w:t xml:space="preserve"> </w:t>
      </w:r>
      <w:r w:rsidR="007530B3">
        <w:rPr>
          <w:rFonts w:ascii="Times New Roman" w:hAnsi="Times New Roman"/>
          <w:sz w:val="28"/>
        </w:rPr>
        <w:t xml:space="preserve">Решение в Дубровской районной газете </w:t>
      </w:r>
      <w:r w:rsidR="00422941">
        <w:rPr>
          <w:rFonts w:ascii="Times New Roman" w:hAnsi="Times New Roman"/>
          <w:sz w:val="28"/>
        </w:rPr>
        <w:t xml:space="preserve"> «Знамя труда».</w:t>
      </w:r>
    </w:p>
    <w:p w:rsidR="00422941" w:rsidRDefault="00422941" w:rsidP="00422941">
      <w:pPr>
        <w:pStyle w:val="ConsPlusNonformat"/>
        <w:widowControl/>
        <w:rPr>
          <w:rFonts w:ascii="Times New Roman" w:hAnsi="Times New Roman"/>
          <w:sz w:val="28"/>
        </w:rPr>
      </w:pPr>
    </w:p>
    <w:p w:rsidR="00422941" w:rsidRDefault="00422941" w:rsidP="00422941">
      <w:pPr>
        <w:pStyle w:val="ConsPlusNonformat"/>
        <w:widowControl/>
        <w:rPr>
          <w:rFonts w:ascii="Times New Roman" w:hAnsi="Times New Roman"/>
          <w:sz w:val="28"/>
        </w:rPr>
      </w:pPr>
    </w:p>
    <w:p w:rsidR="00236E70" w:rsidRDefault="00422941" w:rsidP="00422941">
      <w:pPr>
        <w:pStyle w:val="ConsPlu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Глава </w:t>
      </w:r>
      <w:r w:rsidR="00236E70">
        <w:rPr>
          <w:rFonts w:ascii="Times New Roman" w:hAnsi="Times New Roman"/>
          <w:sz w:val="28"/>
        </w:rPr>
        <w:t xml:space="preserve">муниципального образования </w:t>
      </w:r>
    </w:p>
    <w:p w:rsidR="00422941" w:rsidRDefault="00236E70" w:rsidP="00422941">
      <w:pPr>
        <w:pStyle w:val="ConsPlu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422941">
        <w:rPr>
          <w:rFonts w:ascii="Times New Roman" w:hAnsi="Times New Roman"/>
          <w:sz w:val="28"/>
        </w:rPr>
        <w:t>Сещинско</w:t>
      </w:r>
      <w:r>
        <w:rPr>
          <w:rFonts w:ascii="Times New Roman" w:hAnsi="Times New Roman"/>
          <w:sz w:val="28"/>
        </w:rPr>
        <w:t>е</w:t>
      </w:r>
      <w:r w:rsidR="00422941">
        <w:rPr>
          <w:rFonts w:ascii="Times New Roman" w:hAnsi="Times New Roman"/>
          <w:sz w:val="28"/>
        </w:rPr>
        <w:t xml:space="preserve">   сельско</w:t>
      </w:r>
      <w:r>
        <w:rPr>
          <w:rFonts w:ascii="Times New Roman" w:hAnsi="Times New Roman"/>
          <w:sz w:val="28"/>
        </w:rPr>
        <w:t>е поселение»</w:t>
      </w:r>
      <w:r w:rsidR="00422941">
        <w:rPr>
          <w:rFonts w:ascii="Times New Roman" w:hAnsi="Times New Roman"/>
          <w:sz w:val="28"/>
        </w:rPr>
        <w:t xml:space="preserve">                           </w:t>
      </w:r>
      <w:r>
        <w:rPr>
          <w:rFonts w:ascii="Times New Roman" w:hAnsi="Times New Roman"/>
          <w:sz w:val="28"/>
        </w:rPr>
        <w:t xml:space="preserve">               </w:t>
      </w:r>
      <w:r w:rsidR="00422941">
        <w:rPr>
          <w:rFonts w:ascii="Times New Roman" w:hAnsi="Times New Roman"/>
          <w:sz w:val="28"/>
        </w:rPr>
        <w:t>А.</w:t>
      </w:r>
      <w:r>
        <w:rPr>
          <w:rFonts w:ascii="Times New Roman" w:hAnsi="Times New Roman"/>
          <w:sz w:val="28"/>
        </w:rPr>
        <w:t>И. Винокуров</w:t>
      </w:r>
    </w:p>
    <w:p w:rsidR="00236E70" w:rsidRDefault="00236E70" w:rsidP="00422941">
      <w:pPr>
        <w:pStyle w:val="ConsPlusNonformat"/>
        <w:widowControl/>
        <w:rPr>
          <w:rFonts w:ascii="Times New Roman" w:hAnsi="Times New Roman"/>
          <w:sz w:val="28"/>
        </w:rPr>
      </w:pPr>
    </w:p>
    <w:p w:rsidR="00236E70" w:rsidRDefault="00236E70" w:rsidP="00422941">
      <w:pPr>
        <w:pStyle w:val="ConsPlusNonformat"/>
        <w:widowControl/>
        <w:rPr>
          <w:rFonts w:ascii="Times New Roman" w:hAnsi="Times New Roman"/>
          <w:sz w:val="28"/>
        </w:rPr>
      </w:pPr>
    </w:p>
    <w:p w:rsidR="00422941" w:rsidRDefault="00422941" w:rsidP="00422941">
      <w:pPr>
        <w:pStyle w:val="ConsPlusNonformat"/>
        <w:widowControl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</w:t>
      </w:r>
    </w:p>
    <w:p w:rsidR="00422941" w:rsidRDefault="00422941" w:rsidP="00422941">
      <w:pPr>
        <w:pStyle w:val="ConsPlusNonformat"/>
        <w:widowControl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Решению Сещинского </w:t>
      </w:r>
      <w:proofErr w:type="gramStart"/>
      <w:r>
        <w:rPr>
          <w:rFonts w:ascii="Times New Roman" w:hAnsi="Times New Roman"/>
          <w:sz w:val="28"/>
        </w:rPr>
        <w:t>сельского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422941" w:rsidRDefault="00422941" w:rsidP="00422941">
      <w:pPr>
        <w:pStyle w:val="ConsPlu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Совета народных депутатов </w:t>
      </w:r>
    </w:p>
    <w:p w:rsidR="00422941" w:rsidRDefault="00422941" w:rsidP="00422941">
      <w:pPr>
        <w:pStyle w:val="ConsPlu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</w:t>
      </w:r>
      <w:r w:rsidR="00660253">
        <w:rPr>
          <w:rFonts w:ascii="Times New Roman" w:hAnsi="Times New Roman"/>
          <w:sz w:val="28"/>
        </w:rPr>
        <w:t xml:space="preserve">                              </w:t>
      </w:r>
      <w:r>
        <w:rPr>
          <w:rFonts w:ascii="Times New Roman" w:hAnsi="Times New Roman"/>
          <w:sz w:val="28"/>
        </w:rPr>
        <w:t xml:space="preserve">от  </w:t>
      </w:r>
      <w:r w:rsidR="00660253">
        <w:rPr>
          <w:rFonts w:ascii="Times New Roman" w:hAnsi="Times New Roman"/>
          <w:sz w:val="28"/>
        </w:rPr>
        <w:t>18</w:t>
      </w:r>
      <w:r w:rsidR="00236E70">
        <w:rPr>
          <w:rFonts w:ascii="Times New Roman" w:hAnsi="Times New Roman"/>
          <w:sz w:val="28"/>
        </w:rPr>
        <w:t xml:space="preserve"> </w:t>
      </w:r>
      <w:r w:rsidR="00872677">
        <w:rPr>
          <w:rFonts w:ascii="Times New Roman" w:hAnsi="Times New Roman"/>
          <w:sz w:val="28"/>
        </w:rPr>
        <w:t xml:space="preserve"> </w:t>
      </w:r>
      <w:r w:rsidR="00236E70">
        <w:rPr>
          <w:rFonts w:ascii="Times New Roman" w:hAnsi="Times New Roman"/>
          <w:sz w:val="28"/>
        </w:rPr>
        <w:t xml:space="preserve"> декабря</w:t>
      </w:r>
      <w:r>
        <w:rPr>
          <w:rFonts w:ascii="Times New Roman" w:hAnsi="Times New Roman"/>
          <w:sz w:val="28"/>
        </w:rPr>
        <w:t xml:space="preserve"> 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</w:rPr>
          <w:t>2014 г</w:t>
        </w:r>
      </w:smartTag>
      <w:r>
        <w:rPr>
          <w:rFonts w:ascii="Times New Roman" w:hAnsi="Times New Roman"/>
          <w:sz w:val="28"/>
        </w:rPr>
        <w:t xml:space="preserve">. № </w:t>
      </w:r>
      <w:r w:rsidR="00660253">
        <w:rPr>
          <w:rFonts w:ascii="Times New Roman" w:hAnsi="Times New Roman"/>
          <w:sz w:val="28"/>
        </w:rPr>
        <w:t>32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</w:t>
      </w:r>
    </w:p>
    <w:p w:rsidR="00422941" w:rsidRDefault="00422941" w:rsidP="00422941">
      <w:pPr>
        <w:pStyle w:val="ConsPlu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</w:p>
    <w:p w:rsidR="00422941" w:rsidRDefault="00422941" w:rsidP="00422941">
      <w:pPr>
        <w:pStyle w:val="ConsPlu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</w:t>
      </w:r>
    </w:p>
    <w:p w:rsidR="00422941" w:rsidRDefault="00422941" w:rsidP="00422941">
      <w:pPr>
        <w:pStyle w:val="ConsPlusNonformat"/>
        <w:widowControl/>
        <w:jc w:val="right"/>
        <w:rPr>
          <w:rFonts w:ascii="Times New Roman" w:hAnsi="Times New Roman"/>
          <w:sz w:val="28"/>
        </w:rPr>
      </w:pPr>
    </w:p>
    <w:p w:rsidR="00422941" w:rsidRDefault="00422941" w:rsidP="00422941">
      <w:pPr>
        <w:pStyle w:val="ConsPlusNonformat"/>
        <w:widowControl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СОСТАВ</w:t>
      </w:r>
    </w:p>
    <w:p w:rsidR="00422941" w:rsidRDefault="00180E48" w:rsidP="00236E70">
      <w:pPr>
        <w:pStyle w:val="ConsPlusNonformat"/>
        <w:widowControl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оргкомитета, ответственного за организацию и </w:t>
      </w:r>
      <w:r w:rsidR="00422941">
        <w:rPr>
          <w:rFonts w:ascii="Times New Roman" w:hAnsi="Times New Roman"/>
          <w:b/>
          <w:sz w:val="28"/>
        </w:rPr>
        <w:t>проведени</w:t>
      </w:r>
      <w:r>
        <w:rPr>
          <w:rFonts w:ascii="Times New Roman" w:hAnsi="Times New Roman"/>
          <w:b/>
          <w:sz w:val="28"/>
        </w:rPr>
        <w:t>е</w:t>
      </w:r>
      <w:r w:rsidR="00422941">
        <w:rPr>
          <w:rFonts w:ascii="Times New Roman" w:hAnsi="Times New Roman"/>
          <w:b/>
          <w:sz w:val="28"/>
        </w:rPr>
        <w:t xml:space="preserve"> публичных слушаний</w:t>
      </w:r>
      <w:r>
        <w:rPr>
          <w:rFonts w:ascii="Times New Roman" w:hAnsi="Times New Roman"/>
          <w:b/>
          <w:sz w:val="28"/>
        </w:rPr>
        <w:t xml:space="preserve"> </w:t>
      </w:r>
      <w:r w:rsidR="00422941">
        <w:rPr>
          <w:rFonts w:ascii="Times New Roman" w:hAnsi="Times New Roman"/>
          <w:b/>
          <w:sz w:val="28"/>
        </w:rPr>
        <w:t xml:space="preserve">по вопросу обсуждения  проекта </w:t>
      </w:r>
      <w:r w:rsidR="00236E70">
        <w:rPr>
          <w:rFonts w:ascii="Times New Roman" w:hAnsi="Times New Roman"/>
          <w:b/>
          <w:sz w:val="28"/>
        </w:rPr>
        <w:t>схемы теплоснабжения муниципального образования «Сещинское сельское поселение» Дубровского района Брянской области на период до 2029 года</w:t>
      </w:r>
    </w:p>
    <w:p w:rsidR="00422941" w:rsidRDefault="00422941" w:rsidP="00422941">
      <w:pPr>
        <w:pStyle w:val="ConsPlusNonformat"/>
        <w:widowControl/>
        <w:jc w:val="center"/>
        <w:rPr>
          <w:rFonts w:ascii="Times New Roman" w:hAnsi="Times New Roman"/>
          <w:b/>
          <w:sz w:val="28"/>
        </w:rPr>
      </w:pPr>
    </w:p>
    <w:p w:rsidR="00422941" w:rsidRDefault="00422941" w:rsidP="00422941">
      <w:pPr>
        <w:pStyle w:val="ConsPlusNonformat"/>
        <w:widowControl/>
        <w:jc w:val="center"/>
        <w:rPr>
          <w:rFonts w:ascii="Times New Roman" w:hAnsi="Times New Roman"/>
          <w:b/>
          <w:sz w:val="28"/>
        </w:rPr>
      </w:pPr>
    </w:p>
    <w:p w:rsidR="00422941" w:rsidRDefault="00422941" w:rsidP="00422941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Лисняков Н.В. - глава Сещинской сельской администрации;</w:t>
      </w:r>
    </w:p>
    <w:p w:rsidR="00180E48" w:rsidRDefault="00180E48" w:rsidP="00180E48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Петрунина Е.В. – ведущий специалист Сещинской сельской                 администрации.</w:t>
      </w:r>
    </w:p>
    <w:p w:rsidR="00422941" w:rsidRDefault="00422941" w:rsidP="00180E48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Афанасьева О.В. -  юрисконсульт Сещинской  сельской  администрации.</w:t>
      </w:r>
    </w:p>
    <w:p w:rsidR="00422941" w:rsidRDefault="00422941" w:rsidP="00422941">
      <w:pPr>
        <w:pStyle w:val="ConsPlusNonformat"/>
        <w:widowControl/>
        <w:jc w:val="both"/>
        <w:rPr>
          <w:rFonts w:ascii="Times New Roman" w:hAnsi="Times New Roman"/>
          <w:b/>
          <w:sz w:val="28"/>
        </w:rPr>
      </w:pPr>
    </w:p>
    <w:p w:rsidR="00422941" w:rsidRDefault="00422941" w:rsidP="00422941">
      <w:pPr>
        <w:pStyle w:val="ConsPlusNonformat"/>
        <w:widowControl/>
        <w:jc w:val="both"/>
        <w:rPr>
          <w:rFonts w:ascii="Times New Roman" w:hAnsi="Times New Roman"/>
          <w:sz w:val="28"/>
        </w:rPr>
      </w:pPr>
    </w:p>
    <w:p w:rsidR="00422941" w:rsidRDefault="00422941" w:rsidP="00422941">
      <w:pPr>
        <w:pStyle w:val="ConsPlusNonformat"/>
        <w:widowControl/>
        <w:jc w:val="both"/>
        <w:rPr>
          <w:rFonts w:ascii="Times New Roman" w:hAnsi="Times New Roman"/>
          <w:b/>
          <w:sz w:val="28"/>
        </w:rPr>
      </w:pPr>
    </w:p>
    <w:p w:rsidR="00422941" w:rsidRDefault="00422941" w:rsidP="00422941"/>
    <w:p w:rsidR="00280039" w:rsidRDefault="00280039"/>
    <w:sectPr w:rsidR="00280039" w:rsidSect="0042294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79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941"/>
    <w:rsid w:val="000B6C76"/>
    <w:rsid w:val="000C165D"/>
    <w:rsid w:val="00180E48"/>
    <w:rsid w:val="00184073"/>
    <w:rsid w:val="00236E70"/>
    <w:rsid w:val="00280039"/>
    <w:rsid w:val="0038420B"/>
    <w:rsid w:val="003C50B1"/>
    <w:rsid w:val="00422941"/>
    <w:rsid w:val="00556039"/>
    <w:rsid w:val="00660253"/>
    <w:rsid w:val="007530B3"/>
    <w:rsid w:val="00872677"/>
    <w:rsid w:val="00EE6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94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29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229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29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530B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66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64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3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scha.ru/" TargetMode="External"/><Relationship Id="rId5" Type="http://schemas.openxmlformats.org/officeDocument/2006/relationships/hyperlink" Target="http://sesch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10</cp:revision>
  <cp:lastPrinted>2014-12-18T07:45:00Z</cp:lastPrinted>
  <dcterms:created xsi:type="dcterms:W3CDTF">2014-12-15T05:59:00Z</dcterms:created>
  <dcterms:modified xsi:type="dcterms:W3CDTF">2014-12-18T07:46:00Z</dcterms:modified>
</cp:coreProperties>
</file>